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A7BC1" w14:textId="3241ADA2" w:rsidR="00F86862" w:rsidRDefault="00817B54">
      <w:r>
        <w:rPr>
          <w:noProof/>
        </w:rPr>
        <w:drawing>
          <wp:anchor distT="0" distB="0" distL="114300" distR="114300" simplePos="0" relativeHeight="251658240" behindDoc="0" locked="0" layoutInCell="1" allowOverlap="1" wp14:anchorId="48A9406D" wp14:editId="09F0D14C">
            <wp:simplePos x="0" y="0"/>
            <wp:positionH relativeFrom="column">
              <wp:posOffset>738415</wp:posOffset>
            </wp:positionH>
            <wp:positionV relativeFrom="paragraph">
              <wp:posOffset>-512899</wp:posOffset>
            </wp:positionV>
            <wp:extent cx="4506509" cy="1017270"/>
            <wp:effectExtent l="0" t="0" r="8890" b="0"/>
            <wp:wrapNone/>
            <wp:docPr id="1" name="Afbeelding 1" descr="Afbeelding met ontwerp&#10;&#10;Beschrijving automatisch gegenereerd met la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ontwerp&#10;&#10;Beschrijving automatisch gegenereerd met lage betrouwbaarhei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06509" cy="1017270"/>
                    </a:xfrm>
                    <a:prstGeom prst="rect">
                      <a:avLst/>
                    </a:prstGeom>
                  </pic:spPr>
                </pic:pic>
              </a:graphicData>
            </a:graphic>
            <wp14:sizeRelH relativeFrom="margin">
              <wp14:pctWidth>0</wp14:pctWidth>
            </wp14:sizeRelH>
            <wp14:sizeRelV relativeFrom="margin">
              <wp14:pctHeight>0</wp14:pctHeight>
            </wp14:sizeRelV>
          </wp:anchor>
        </w:drawing>
      </w:r>
    </w:p>
    <w:p w14:paraId="06A3D2A6" w14:textId="77777777" w:rsidR="00817B54" w:rsidRDefault="00817B54" w:rsidP="00817B54"/>
    <w:p w14:paraId="612DA042" w14:textId="02785CB9" w:rsidR="00817B54" w:rsidRDefault="00817B54" w:rsidP="00817B54">
      <w:pPr>
        <w:tabs>
          <w:tab w:val="left" w:pos="2683"/>
        </w:tabs>
        <w:jc w:val="center"/>
      </w:pPr>
      <w:r>
        <w:t>Inzet pedagogisch Coach en beleidsmedewerkers.</w:t>
      </w:r>
    </w:p>
    <w:p w14:paraId="669E6207" w14:textId="77777777" w:rsidR="00817B54" w:rsidRDefault="00817B54" w:rsidP="00817B54">
      <w:pPr>
        <w:tabs>
          <w:tab w:val="left" w:pos="2683"/>
        </w:tabs>
      </w:pPr>
    </w:p>
    <w:p w14:paraId="1EE4170F" w14:textId="0E585709" w:rsidR="00817B54" w:rsidRPr="007432FE" w:rsidRDefault="00817B54" w:rsidP="00817B54">
      <w:pPr>
        <w:tabs>
          <w:tab w:val="left" w:pos="2683"/>
        </w:tabs>
        <w:rPr>
          <w:sz w:val="20"/>
          <w:szCs w:val="20"/>
        </w:rPr>
      </w:pPr>
      <w:r w:rsidRPr="007432FE">
        <w:rPr>
          <w:sz w:val="20"/>
          <w:szCs w:val="20"/>
        </w:rPr>
        <w:t xml:space="preserve">Verdeling </w:t>
      </w:r>
      <w:proofErr w:type="spellStart"/>
      <w:r w:rsidRPr="007432FE">
        <w:rPr>
          <w:sz w:val="20"/>
          <w:szCs w:val="20"/>
        </w:rPr>
        <w:t>coachingsuren</w:t>
      </w:r>
      <w:proofErr w:type="spellEnd"/>
      <w:r w:rsidRPr="007432FE">
        <w:rPr>
          <w:sz w:val="20"/>
          <w:szCs w:val="20"/>
        </w:rPr>
        <w:t>:</w:t>
      </w:r>
    </w:p>
    <w:p w14:paraId="1763073C" w14:textId="296FA616" w:rsidR="007432FE" w:rsidRDefault="00817B54" w:rsidP="00817B54">
      <w:pPr>
        <w:tabs>
          <w:tab w:val="left" w:pos="2683"/>
        </w:tabs>
      </w:pPr>
      <w:r w:rsidRPr="007432FE">
        <w:rPr>
          <w:sz w:val="20"/>
          <w:szCs w:val="20"/>
        </w:rPr>
        <w:t>Uitgangspunt voor dit coaching plan zijn de wettelijke eisen zoals opgenomen in de Wet Innovatie Kwaliteit Kinderopvang (IKK). Alle pedagogisch medewerkers hebben recht op coaching, zodat de professionaliteit van de pedagogisch medewerkers in ontwikkeling blijft. Met het pedagogisch coaching plan willen we ervoor zorgen dat pedagogisch medewerkers opgedane kennis en vaardigheden in de praktijk uitvoeren volgens het pedagogische beleid. Dit doen we door de inzet van pedagogische coaching en bij/nascholing.</w:t>
      </w:r>
      <w:r w:rsidR="007432FE">
        <w:tab/>
      </w:r>
      <w:r w:rsidR="007432FE">
        <w:tab/>
      </w:r>
      <w:r w:rsidR="007432FE">
        <w:tab/>
        <w:t xml:space="preserve">             </w:t>
      </w:r>
    </w:p>
    <w:tbl>
      <w:tblPr>
        <w:tblStyle w:val="Tabelraster"/>
        <w:tblW w:w="0" w:type="auto"/>
        <w:tblLook w:val="04A0" w:firstRow="1" w:lastRow="0" w:firstColumn="1" w:lastColumn="0" w:noHBand="0" w:noVBand="1"/>
      </w:tblPr>
      <w:tblGrid>
        <w:gridCol w:w="3020"/>
        <w:gridCol w:w="3021"/>
        <w:gridCol w:w="3021"/>
      </w:tblGrid>
      <w:tr w:rsidR="007432FE" w14:paraId="750DF227" w14:textId="77777777" w:rsidTr="007432FE">
        <w:tc>
          <w:tcPr>
            <w:tcW w:w="3020" w:type="dxa"/>
          </w:tcPr>
          <w:p w14:paraId="43930C11" w14:textId="56A8594A" w:rsidR="007432FE" w:rsidRDefault="007432FE" w:rsidP="00817B54">
            <w:pPr>
              <w:tabs>
                <w:tab w:val="left" w:pos="2683"/>
              </w:tabs>
            </w:pPr>
            <w:r>
              <w:t>Opvangvorm</w:t>
            </w:r>
          </w:p>
        </w:tc>
        <w:tc>
          <w:tcPr>
            <w:tcW w:w="3021" w:type="dxa"/>
          </w:tcPr>
          <w:p w14:paraId="7B42AED4" w14:textId="01E8B111" w:rsidR="007432FE" w:rsidRDefault="007432FE" w:rsidP="00817B54">
            <w:pPr>
              <w:tabs>
                <w:tab w:val="left" w:pos="2683"/>
              </w:tabs>
            </w:pPr>
            <w:r>
              <w:t>FTE Locatie</w:t>
            </w:r>
          </w:p>
        </w:tc>
        <w:tc>
          <w:tcPr>
            <w:tcW w:w="3021" w:type="dxa"/>
          </w:tcPr>
          <w:p w14:paraId="483A063B" w14:textId="2A4BDEF0" w:rsidR="007432FE" w:rsidRDefault="007432FE" w:rsidP="00817B54">
            <w:pPr>
              <w:tabs>
                <w:tab w:val="left" w:pos="2683"/>
              </w:tabs>
            </w:pPr>
            <w:r>
              <w:t>Pedagogisch Coach</w:t>
            </w:r>
          </w:p>
        </w:tc>
      </w:tr>
      <w:tr w:rsidR="007432FE" w14:paraId="441D95C4" w14:textId="77777777" w:rsidTr="007432FE">
        <w:tc>
          <w:tcPr>
            <w:tcW w:w="3020" w:type="dxa"/>
          </w:tcPr>
          <w:p w14:paraId="330FB183" w14:textId="18C05705" w:rsidR="007432FE" w:rsidRPr="007432FE" w:rsidRDefault="007432FE" w:rsidP="00817B54">
            <w:pPr>
              <w:tabs>
                <w:tab w:val="left" w:pos="2683"/>
              </w:tabs>
              <w:rPr>
                <w:sz w:val="18"/>
                <w:szCs w:val="18"/>
              </w:rPr>
            </w:pPr>
            <w:r w:rsidRPr="007432FE">
              <w:rPr>
                <w:sz w:val="18"/>
                <w:szCs w:val="18"/>
              </w:rPr>
              <w:t>Kinderdag verblijf Casa</w:t>
            </w:r>
          </w:p>
        </w:tc>
        <w:tc>
          <w:tcPr>
            <w:tcW w:w="3021" w:type="dxa"/>
          </w:tcPr>
          <w:p w14:paraId="7C19C56E" w14:textId="7AC1E379" w:rsidR="007432FE" w:rsidRPr="007432FE" w:rsidRDefault="007432FE" w:rsidP="00817B54">
            <w:pPr>
              <w:tabs>
                <w:tab w:val="left" w:pos="2683"/>
              </w:tabs>
              <w:rPr>
                <w:sz w:val="18"/>
                <w:szCs w:val="18"/>
              </w:rPr>
            </w:pPr>
            <w:r w:rsidRPr="007432FE">
              <w:rPr>
                <w:sz w:val="18"/>
                <w:szCs w:val="18"/>
              </w:rPr>
              <w:t>4.39</w:t>
            </w:r>
          </w:p>
        </w:tc>
        <w:tc>
          <w:tcPr>
            <w:tcW w:w="3021" w:type="dxa"/>
          </w:tcPr>
          <w:p w14:paraId="03B7FACF" w14:textId="3619DF91" w:rsidR="007432FE" w:rsidRPr="007432FE" w:rsidRDefault="007432FE" w:rsidP="00817B54">
            <w:pPr>
              <w:tabs>
                <w:tab w:val="left" w:pos="2683"/>
              </w:tabs>
              <w:rPr>
                <w:sz w:val="18"/>
                <w:szCs w:val="18"/>
              </w:rPr>
            </w:pPr>
            <w:r>
              <w:rPr>
                <w:sz w:val="18"/>
                <w:szCs w:val="18"/>
              </w:rPr>
              <w:t>Ulla Boesewinkel en Kim Bos</w:t>
            </w:r>
          </w:p>
        </w:tc>
      </w:tr>
      <w:tr w:rsidR="007432FE" w14:paraId="585AA38C" w14:textId="77777777" w:rsidTr="007432FE">
        <w:tc>
          <w:tcPr>
            <w:tcW w:w="3020" w:type="dxa"/>
          </w:tcPr>
          <w:p w14:paraId="3E074D61" w14:textId="63359834" w:rsidR="007432FE" w:rsidRPr="007432FE" w:rsidRDefault="007432FE" w:rsidP="007432FE">
            <w:pPr>
              <w:tabs>
                <w:tab w:val="left" w:pos="2683"/>
              </w:tabs>
              <w:rPr>
                <w:sz w:val="18"/>
                <w:szCs w:val="18"/>
              </w:rPr>
            </w:pPr>
            <w:r w:rsidRPr="007432FE">
              <w:rPr>
                <w:sz w:val="18"/>
                <w:szCs w:val="18"/>
              </w:rPr>
              <w:t>Peuteropvang De Stampertjes</w:t>
            </w:r>
          </w:p>
        </w:tc>
        <w:tc>
          <w:tcPr>
            <w:tcW w:w="3021" w:type="dxa"/>
          </w:tcPr>
          <w:p w14:paraId="39305F86" w14:textId="3C0EC251" w:rsidR="007432FE" w:rsidRPr="007432FE" w:rsidRDefault="007432FE" w:rsidP="007432FE">
            <w:pPr>
              <w:tabs>
                <w:tab w:val="left" w:pos="2683"/>
              </w:tabs>
              <w:rPr>
                <w:sz w:val="18"/>
                <w:szCs w:val="18"/>
              </w:rPr>
            </w:pPr>
            <w:r w:rsidRPr="007432FE">
              <w:rPr>
                <w:sz w:val="18"/>
                <w:szCs w:val="18"/>
              </w:rPr>
              <w:t>2.47</w:t>
            </w:r>
          </w:p>
        </w:tc>
        <w:tc>
          <w:tcPr>
            <w:tcW w:w="3021" w:type="dxa"/>
          </w:tcPr>
          <w:p w14:paraId="0FCD76FE" w14:textId="53198032" w:rsidR="007432FE" w:rsidRPr="007432FE" w:rsidRDefault="007432FE" w:rsidP="007432FE">
            <w:pPr>
              <w:tabs>
                <w:tab w:val="left" w:pos="2683"/>
              </w:tabs>
              <w:rPr>
                <w:sz w:val="18"/>
                <w:szCs w:val="18"/>
              </w:rPr>
            </w:pPr>
            <w:r>
              <w:rPr>
                <w:sz w:val="18"/>
                <w:szCs w:val="18"/>
              </w:rPr>
              <w:t>Ulla Boesewinkel en Kim Bos</w:t>
            </w:r>
          </w:p>
        </w:tc>
      </w:tr>
      <w:tr w:rsidR="007432FE" w14:paraId="707ACD4D" w14:textId="77777777" w:rsidTr="007432FE">
        <w:tc>
          <w:tcPr>
            <w:tcW w:w="3020" w:type="dxa"/>
          </w:tcPr>
          <w:p w14:paraId="28411152" w14:textId="253FE038" w:rsidR="007432FE" w:rsidRPr="007432FE" w:rsidRDefault="007432FE" w:rsidP="007432FE">
            <w:pPr>
              <w:tabs>
                <w:tab w:val="left" w:pos="2683"/>
              </w:tabs>
              <w:rPr>
                <w:sz w:val="18"/>
                <w:szCs w:val="18"/>
              </w:rPr>
            </w:pPr>
            <w:r w:rsidRPr="007432FE">
              <w:rPr>
                <w:sz w:val="18"/>
                <w:szCs w:val="18"/>
              </w:rPr>
              <w:t>Buitenschoolse opvang Wispeltuut</w:t>
            </w:r>
          </w:p>
        </w:tc>
        <w:tc>
          <w:tcPr>
            <w:tcW w:w="3021" w:type="dxa"/>
          </w:tcPr>
          <w:p w14:paraId="634239FF" w14:textId="71B6D6DC" w:rsidR="007432FE" w:rsidRPr="007432FE" w:rsidRDefault="007432FE" w:rsidP="007432FE">
            <w:pPr>
              <w:tabs>
                <w:tab w:val="left" w:pos="2683"/>
              </w:tabs>
              <w:rPr>
                <w:sz w:val="18"/>
                <w:szCs w:val="18"/>
              </w:rPr>
            </w:pPr>
            <w:r w:rsidRPr="007432FE">
              <w:rPr>
                <w:sz w:val="18"/>
                <w:szCs w:val="18"/>
              </w:rPr>
              <w:t>4.05</w:t>
            </w:r>
          </w:p>
        </w:tc>
        <w:tc>
          <w:tcPr>
            <w:tcW w:w="3021" w:type="dxa"/>
          </w:tcPr>
          <w:p w14:paraId="7EB7E937" w14:textId="173FE084" w:rsidR="007432FE" w:rsidRPr="007432FE" w:rsidRDefault="007432FE" w:rsidP="007432FE">
            <w:pPr>
              <w:tabs>
                <w:tab w:val="left" w:pos="2683"/>
              </w:tabs>
              <w:rPr>
                <w:sz w:val="18"/>
                <w:szCs w:val="18"/>
              </w:rPr>
            </w:pPr>
            <w:r>
              <w:rPr>
                <w:sz w:val="18"/>
                <w:szCs w:val="18"/>
              </w:rPr>
              <w:t>Ulla Boesewinkel en Kim Bos</w:t>
            </w:r>
          </w:p>
        </w:tc>
      </w:tr>
      <w:tr w:rsidR="007432FE" w14:paraId="2EEAA469" w14:textId="77777777" w:rsidTr="007432FE">
        <w:tc>
          <w:tcPr>
            <w:tcW w:w="3020" w:type="dxa"/>
          </w:tcPr>
          <w:p w14:paraId="4F308B70" w14:textId="77777777" w:rsidR="007432FE" w:rsidRPr="007432FE" w:rsidRDefault="007432FE" w:rsidP="007432FE">
            <w:pPr>
              <w:tabs>
                <w:tab w:val="left" w:pos="2683"/>
              </w:tabs>
              <w:rPr>
                <w:sz w:val="18"/>
                <w:szCs w:val="18"/>
              </w:rPr>
            </w:pPr>
          </w:p>
        </w:tc>
        <w:tc>
          <w:tcPr>
            <w:tcW w:w="3021" w:type="dxa"/>
          </w:tcPr>
          <w:p w14:paraId="14793967" w14:textId="77777777" w:rsidR="007432FE" w:rsidRDefault="007432FE" w:rsidP="007432FE">
            <w:pPr>
              <w:tabs>
                <w:tab w:val="left" w:pos="2683"/>
              </w:tabs>
              <w:rPr>
                <w:sz w:val="18"/>
                <w:szCs w:val="18"/>
              </w:rPr>
            </w:pPr>
            <w:r>
              <w:rPr>
                <w:sz w:val="18"/>
                <w:szCs w:val="18"/>
              </w:rPr>
              <w:t xml:space="preserve">Totaal 10.91 </w:t>
            </w:r>
          </w:p>
          <w:p w14:paraId="146233AA" w14:textId="0FDFB6EC" w:rsidR="007432FE" w:rsidRPr="007432FE" w:rsidRDefault="007432FE" w:rsidP="007432FE">
            <w:pPr>
              <w:tabs>
                <w:tab w:val="left" w:pos="2683"/>
              </w:tabs>
              <w:rPr>
                <w:sz w:val="18"/>
                <w:szCs w:val="18"/>
              </w:rPr>
            </w:pPr>
            <w:r>
              <w:rPr>
                <w:sz w:val="18"/>
                <w:szCs w:val="18"/>
              </w:rPr>
              <w:t>= 110 uur coaching per jaar.</w:t>
            </w:r>
          </w:p>
        </w:tc>
        <w:tc>
          <w:tcPr>
            <w:tcW w:w="3021" w:type="dxa"/>
          </w:tcPr>
          <w:p w14:paraId="1664AA6C" w14:textId="77777777" w:rsidR="007432FE" w:rsidRDefault="007432FE" w:rsidP="007432FE">
            <w:pPr>
              <w:tabs>
                <w:tab w:val="left" w:pos="2683"/>
              </w:tabs>
              <w:rPr>
                <w:sz w:val="18"/>
                <w:szCs w:val="18"/>
              </w:rPr>
            </w:pPr>
          </w:p>
        </w:tc>
      </w:tr>
    </w:tbl>
    <w:p w14:paraId="3AAA9A7A" w14:textId="77777777" w:rsidR="00A2568B" w:rsidRDefault="00817B54" w:rsidP="00817B54">
      <w:pPr>
        <w:tabs>
          <w:tab w:val="left" w:pos="2683"/>
        </w:tabs>
      </w:pPr>
      <w:r>
        <w:t xml:space="preserve"> </w:t>
      </w:r>
    </w:p>
    <w:tbl>
      <w:tblPr>
        <w:tblStyle w:val="Tabelraster"/>
        <w:tblW w:w="0" w:type="auto"/>
        <w:tblLook w:val="04A0" w:firstRow="1" w:lastRow="0" w:firstColumn="1" w:lastColumn="0" w:noHBand="0" w:noVBand="1"/>
      </w:tblPr>
      <w:tblGrid>
        <w:gridCol w:w="3020"/>
        <w:gridCol w:w="3021"/>
        <w:gridCol w:w="3021"/>
      </w:tblGrid>
      <w:tr w:rsidR="00A2568B" w14:paraId="64D8AEE3" w14:textId="77777777" w:rsidTr="0071082B">
        <w:tc>
          <w:tcPr>
            <w:tcW w:w="3020" w:type="dxa"/>
          </w:tcPr>
          <w:p w14:paraId="3DF4FEE1"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Verdeling beleidsuren</w:t>
            </w:r>
          </w:p>
        </w:tc>
        <w:tc>
          <w:tcPr>
            <w:tcW w:w="3021" w:type="dxa"/>
          </w:tcPr>
          <w:p w14:paraId="7AE2DF4B"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 xml:space="preserve"> </w:t>
            </w:r>
            <w:r>
              <w:rPr>
                <w:rFonts w:eastAsia="Times New Roman" w:cs="Segoe UI"/>
                <w:color w:val="000000"/>
                <w:sz w:val="18"/>
                <w:szCs w:val="18"/>
                <w:lang w:eastAsia="nl-NL"/>
              </w:rPr>
              <w:t>Verplichten uren</w:t>
            </w:r>
          </w:p>
        </w:tc>
        <w:tc>
          <w:tcPr>
            <w:tcW w:w="3021" w:type="dxa"/>
          </w:tcPr>
          <w:p w14:paraId="6C9D2D1D"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Uit te voeren door</w:t>
            </w:r>
          </w:p>
        </w:tc>
      </w:tr>
      <w:tr w:rsidR="00A2568B" w14:paraId="7A4CCD40" w14:textId="77777777" w:rsidTr="0071082B">
        <w:tc>
          <w:tcPr>
            <w:tcW w:w="3020" w:type="dxa"/>
          </w:tcPr>
          <w:p w14:paraId="67BA3652" w14:textId="77777777" w:rsidR="00A2568B" w:rsidRPr="00A2568B" w:rsidRDefault="00A2568B" w:rsidP="0071082B">
            <w:pPr>
              <w:rPr>
                <w:rFonts w:eastAsia="Times New Roman" w:cs="Segoe UI"/>
                <w:color w:val="000000"/>
                <w:sz w:val="18"/>
                <w:szCs w:val="18"/>
                <w:lang w:eastAsia="nl-NL"/>
              </w:rPr>
            </w:pPr>
            <w:proofErr w:type="spellStart"/>
            <w:r w:rsidRPr="00A2568B">
              <w:rPr>
                <w:rFonts w:eastAsia="Times New Roman" w:cs="Segoe UI"/>
                <w:color w:val="000000"/>
                <w:sz w:val="18"/>
                <w:szCs w:val="18"/>
                <w:lang w:eastAsia="nl-NL"/>
              </w:rPr>
              <w:t>kInderdagverblijf</w:t>
            </w:r>
            <w:proofErr w:type="spellEnd"/>
            <w:r w:rsidRPr="00A2568B">
              <w:rPr>
                <w:rFonts w:eastAsia="Times New Roman" w:cs="Segoe UI"/>
                <w:color w:val="000000"/>
                <w:sz w:val="18"/>
                <w:szCs w:val="18"/>
                <w:lang w:eastAsia="nl-NL"/>
              </w:rPr>
              <w:t xml:space="preserve"> Casa</w:t>
            </w:r>
          </w:p>
        </w:tc>
        <w:tc>
          <w:tcPr>
            <w:tcW w:w="3021" w:type="dxa"/>
          </w:tcPr>
          <w:p w14:paraId="6DC2CB4B"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Minimaal 50</w:t>
            </w:r>
          </w:p>
        </w:tc>
        <w:tc>
          <w:tcPr>
            <w:tcW w:w="3021" w:type="dxa"/>
          </w:tcPr>
          <w:p w14:paraId="64FDDE7A"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Ulla Boesewinkel en Kim Bos</w:t>
            </w:r>
          </w:p>
        </w:tc>
      </w:tr>
      <w:tr w:rsidR="00A2568B" w14:paraId="6E751FFD" w14:textId="77777777" w:rsidTr="0071082B">
        <w:tc>
          <w:tcPr>
            <w:tcW w:w="3020" w:type="dxa"/>
          </w:tcPr>
          <w:p w14:paraId="6F6B15C5"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Peuteropvang Stampertjes</w:t>
            </w:r>
          </w:p>
        </w:tc>
        <w:tc>
          <w:tcPr>
            <w:tcW w:w="3021" w:type="dxa"/>
          </w:tcPr>
          <w:p w14:paraId="7A2F1AC7"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Minimaal 50</w:t>
            </w:r>
          </w:p>
        </w:tc>
        <w:tc>
          <w:tcPr>
            <w:tcW w:w="3021" w:type="dxa"/>
          </w:tcPr>
          <w:p w14:paraId="7C233A01"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Ulla Boesewinkel en Kim Bos</w:t>
            </w:r>
          </w:p>
        </w:tc>
      </w:tr>
      <w:tr w:rsidR="00A2568B" w14:paraId="5DE89D23" w14:textId="77777777" w:rsidTr="0071082B">
        <w:tc>
          <w:tcPr>
            <w:tcW w:w="3020" w:type="dxa"/>
          </w:tcPr>
          <w:p w14:paraId="1E590ED8" w14:textId="77777777" w:rsidR="00A2568B" w:rsidRPr="00A2568B" w:rsidRDefault="00A2568B" w:rsidP="0071082B">
            <w:pPr>
              <w:rPr>
                <w:rFonts w:eastAsia="Times New Roman" w:cs="Segoe UI"/>
                <w:color w:val="000000"/>
                <w:sz w:val="18"/>
                <w:szCs w:val="18"/>
                <w:lang w:eastAsia="nl-NL"/>
              </w:rPr>
            </w:pPr>
            <w:proofErr w:type="spellStart"/>
            <w:r w:rsidRPr="00A2568B">
              <w:rPr>
                <w:rFonts w:eastAsia="Times New Roman" w:cs="Segoe UI"/>
                <w:color w:val="000000"/>
                <w:sz w:val="18"/>
                <w:szCs w:val="18"/>
                <w:lang w:eastAsia="nl-NL"/>
              </w:rPr>
              <w:t>Buitenschoolseopvang</w:t>
            </w:r>
            <w:proofErr w:type="spellEnd"/>
            <w:r w:rsidRPr="00A2568B">
              <w:rPr>
                <w:rFonts w:eastAsia="Times New Roman" w:cs="Segoe UI"/>
                <w:color w:val="000000"/>
                <w:sz w:val="18"/>
                <w:szCs w:val="18"/>
                <w:lang w:eastAsia="nl-NL"/>
              </w:rPr>
              <w:t xml:space="preserve"> Stampertjes</w:t>
            </w:r>
          </w:p>
        </w:tc>
        <w:tc>
          <w:tcPr>
            <w:tcW w:w="3021" w:type="dxa"/>
          </w:tcPr>
          <w:p w14:paraId="599B3787"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Minimaal 50</w:t>
            </w:r>
          </w:p>
        </w:tc>
        <w:tc>
          <w:tcPr>
            <w:tcW w:w="3021" w:type="dxa"/>
          </w:tcPr>
          <w:p w14:paraId="32AE25B0"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Ulla Boesewinkel en Kim Bos</w:t>
            </w:r>
          </w:p>
        </w:tc>
      </w:tr>
      <w:tr w:rsidR="00A2568B" w14:paraId="1604AF02" w14:textId="77777777" w:rsidTr="0071082B">
        <w:tc>
          <w:tcPr>
            <w:tcW w:w="3020" w:type="dxa"/>
          </w:tcPr>
          <w:p w14:paraId="3FE13D81" w14:textId="77777777" w:rsidR="00A2568B" w:rsidRPr="00A2568B" w:rsidRDefault="00A2568B" w:rsidP="0071082B">
            <w:pPr>
              <w:rPr>
                <w:rFonts w:eastAsia="Times New Roman" w:cs="Segoe UI"/>
                <w:color w:val="000000"/>
                <w:sz w:val="18"/>
                <w:szCs w:val="18"/>
                <w:lang w:eastAsia="nl-NL"/>
              </w:rPr>
            </w:pPr>
          </w:p>
        </w:tc>
        <w:tc>
          <w:tcPr>
            <w:tcW w:w="3021" w:type="dxa"/>
          </w:tcPr>
          <w:p w14:paraId="3F014605" w14:textId="77777777" w:rsidR="00A2568B" w:rsidRPr="00A2568B" w:rsidRDefault="00A2568B" w:rsidP="0071082B">
            <w:pPr>
              <w:rPr>
                <w:rFonts w:eastAsia="Times New Roman" w:cs="Segoe UI"/>
                <w:color w:val="000000"/>
                <w:sz w:val="18"/>
                <w:szCs w:val="18"/>
                <w:lang w:eastAsia="nl-NL"/>
              </w:rPr>
            </w:pPr>
            <w:r>
              <w:rPr>
                <w:rFonts w:eastAsia="Times New Roman" w:cs="Segoe UI"/>
                <w:color w:val="000000"/>
                <w:sz w:val="18"/>
                <w:szCs w:val="18"/>
                <w:lang w:eastAsia="nl-NL"/>
              </w:rPr>
              <w:t>Totaal 150 uur.</w:t>
            </w:r>
          </w:p>
        </w:tc>
        <w:tc>
          <w:tcPr>
            <w:tcW w:w="3021" w:type="dxa"/>
          </w:tcPr>
          <w:p w14:paraId="2EE80496" w14:textId="77777777" w:rsidR="00A2568B" w:rsidRPr="00A2568B" w:rsidRDefault="00A2568B" w:rsidP="0071082B">
            <w:pPr>
              <w:rPr>
                <w:rFonts w:eastAsia="Times New Roman" w:cs="Segoe UI"/>
                <w:color w:val="000000"/>
                <w:sz w:val="18"/>
                <w:szCs w:val="18"/>
                <w:lang w:eastAsia="nl-NL"/>
              </w:rPr>
            </w:pPr>
          </w:p>
        </w:tc>
      </w:tr>
    </w:tbl>
    <w:p w14:paraId="0D2153E5" w14:textId="77777777" w:rsidR="00A2568B" w:rsidRDefault="00A2568B" w:rsidP="00817B54">
      <w:pPr>
        <w:tabs>
          <w:tab w:val="left" w:pos="2683"/>
        </w:tabs>
      </w:pPr>
    </w:p>
    <w:p w14:paraId="514B614A" w14:textId="3BEFB9AF" w:rsidR="007432FE" w:rsidRPr="00C303FF" w:rsidRDefault="007432FE" w:rsidP="00817B54">
      <w:pPr>
        <w:tabs>
          <w:tab w:val="left" w:pos="2683"/>
        </w:tabs>
        <w:rPr>
          <w:sz w:val="18"/>
          <w:szCs w:val="18"/>
        </w:rPr>
      </w:pPr>
      <w:r w:rsidRPr="00C303FF">
        <w:rPr>
          <w:sz w:val="18"/>
          <w:szCs w:val="18"/>
        </w:rPr>
        <w:t>Wij hebben er voor gekozen om de functie van Beleidsmedewerker en Pedagogisch Coach Samen te voegen, het beleid wordt in samenspraak met de oudercommissie samengesteld door het team en de beleidsmedewerkers.</w:t>
      </w:r>
      <w:r w:rsidR="00A2568B" w:rsidRPr="00C303FF">
        <w:rPr>
          <w:sz w:val="18"/>
          <w:szCs w:val="18"/>
        </w:rPr>
        <w:t xml:space="preserve"> De coaching is gericht op het uitvoeren van het pedagogisch beleidsplan.</w:t>
      </w:r>
    </w:p>
    <w:p w14:paraId="722954FE" w14:textId="4C057642" w:rsidR="007432FE" w:rsidRPr="00C303FF" w:rsidRDefault="007432FE" w:rsidP="00817B54">
      <w:pPr>
        <w:tabs>
          <w:tab w:val="left" w:pos="2683"/>
        </w:tabs>
        <w:rPr>
          <w:sz w:val="18"/>
          <w:szCs w:val="18"/>
        </w:rPr>
      </w:pPr>
      <w:r w:rsidRPr="00C303FF">
        <w:rPr>
          <w:sz w:val="18"/>
          <w:szCs w:val="18"/>
        </w:rPr>
        <w:t>Ulla Boesewinkel werkzaam op KDV Casa wordt 5 uur per week ingezet als  Coach/Beleidsmedewerker</w:t>
      </w:r>
      <w:r w:rsidR="00A2568B" w:rsidRPr="00C303FF">
        <w:rPr>
          <w:sz w:val="18"/>
          <w:szCs w:val="18"/>
        </w:rPr>
        <w:t xml:space="preserve"> = 235 uur per jaar op basis van 47 weken.</w:t>
      </w:r>
    </w:p>
    <w:p w14:paraId="24F07AE8" w14:textId="59239320" w:rsidR="007432FE" w:rsidRPr="00C303FF" w:rsidRDefault="007432FE" w:rsidP="00817B54">
      <w:pPr>
        <w:tabs>
          <w:tab w:val="left" w:pos="2683"/>
        </w:tabs>
        <w:rPr>
          <w:sz w:val="18"/>
          <w:szCs w:val="18"/>
        </w:rPr>
      </w:pPr>
      <w:r w:rsidRPr="00C303FF">
        <w:rPr>
          <w:sz w:val="18"/>
          <w:szCs w:val="18"/>
        </w:rPr>
        <w:t>Kim Bos maakt deel uit van het bestuur van SKS en wordt 5 uur per week ingezet als Coach/Beleidsmedewerker</w:t>
      </w:r>
      <w:r w:rsidR="00A2568B" w:rsidRPr="00C303FF">
        <w:rPr>
          <w:sz w:val="18"/>
          <w:szCs w:val="18"/>
        </w:rPr>
        <w:t xml:space="preserve"> = 235 uur per jaar op basis van 47 weken.</w:t>
      </w:r>
    </w:p>
    <w:p w14:paraId="158BFFBF" w14:textId="36DF09CB" w:rsidR="00A2568B" w:rsidRPr="00C303FF" w:rsidRDefault="00A2568B" w:rsidP="00817B54">
      <w:pPr>
        <w:tabs>
          <w:tab w:val="left" w:pos="2683"/>
        </w:tabs>
        <w:rPr>
          <w:sz w:val="18"/>
          <w:szCs w:val="18"/>
        </w:rPr>
      </w:pPr>
      <w:r w:rsidRPr="00C303FF">
        <w:rPr>
          <w:sz w:val="18"/>
          <w:szCs w:val="18"/>
        </w:rPr>
        <w:t>Totaal 470 uur voor Coaching en beleid</w:t>
      </w:r>
    </w:p>
    <w:p w14:paraId="5C74C74F" w14:textId="4280B8E5" w:rsidR="00A2568B" w:rsidRPr="00C303FF" w:rsidRDefault="009C18E9" w:rsidP="00A2568B">
      <w:pPr>
        <w:tabs>
          <w:tab w:val="left" w:pos="2683"/>
        </w:tabs>
        <w:spacing w:after="0"/>
        <w:rPr>
          <w:sz w:val="18"/>
          <w:szCs w:val="18"/>
        </w:rPr>
      </w:pPr>
      <w:r>
        <w:rPr>
          <w:sz w:val="18"/>
          <w:szCs w:val="18"/>
        </w:rPr>
        <w:t xml:space="preserve">Minimaal </w:t>
      </w:r>
      <w:r w:rsidR="00A2568B" w:rsidRPr="00C303FF">
        <w:rPr>
          <w:sz w:val="18"/>
          <w:szCs w:val="18"/>
        </w:rPr>
        <w:t>110 uur Coaching van de pedagogisch medewerkers.</w:t>
      </w:r>
    </w:p>
    <w:p w14:paraId="58A6E6A8" w14:textId="649A5A4D" w:rsidR="00A2568B" w:rsidRPr="00C303FF" w:rsidRDefault="009C18E9" w:rsidP="00A2568B">
      <w:pPr>
        <w:tabs>
          <w:tab w:val="left" w:pos="2683"/>
        </w:tabs>
        <w:spacing w:after="0"/>
        <w:rPr>
          <w:sz w:val="18"/>
          <w:szCs w:val="18"/>
        </w:rPr>
      </w:pPr>
      <w:r>
        <w:rPr>
          <w:sz w:val="18"/>
          <w:szCs w:val="18"/>
        </w:rPr>
        <w:t xml:space="preserve">Minimaal </w:t>
      </w:r>
      <w:r w:rsidR="00A2568B" w:rsidRPr="00C303FF">
        <w:rPr>
          <w:sz w:val="18"/>
          <w:szCs w:val="18"/>
        </w:rPr>
        <w:t>150 uur Beleid.</w:t>
      </w:r>
    </w:p>
    <w:p w14:paraId="58DC45EF" w14:textId="77777777" w:rsidR="00A2568B" w:rsidRDefault="00A2568B" w:rsidP="00A2568B">
      <w:pPr>
        <w:tabs>
          <w:tab w:val="left" w:pos="2683"/>
        </w:tabs>
        <w:spacing w:after="0"/>
        <w:rPr>
          <w:sz w:val="20"/>
          <w:szCs w:val="20"/>
        </w:rPr>
      </w:pPr>
    </w:p>
    <w:p w14:paraId="16EA184A" w14:textId="540A67A1" w:rsidR="00A2568B" w:rsidRPr="00491083" w:rsidRDefault="00A2568B" w:rsidP="00A2568B">
      <w:pPr>
        <w:tabs>
          <w:tab w:val="left" w:pos="2683"/>
        </w:tabs>
        <w:spacing w:after="0"/>
        <w:rPr>
          <w:sz w:val="18"/>
          <w:szCs w:val="18"/>
        </w:rPr>
      </w:pPr>
      <w:r w:rsidRPr="00491083">
        <w:rPr>
          <w:sz w:val="18"/>
          <w:szCs w:val="18"/>
        </w:rPr>
        <w:t>Hoe zetten we deze uren in:</w:t>
      </w:r>
    </w:p>
    <w:p w14:paraId="551097D8" w14:textId="77777777" w:rsidR="00491083" w:rsidRDefault="00491083" w:rsidP="00A2568B">
      <w:pPr>
        <w:spacing w:after="0" w:line="240" w:lineRule="auto"/>
        <w:rPr>
          <w:rFonts w:eastAsia="Times New Roman" w:cs="Segoe UI"/>
          <w:color w:val="000000"/>
          <w:sz w:val="18"/>
          <w:szCs w:val="18"/>
          <w:lang w:eastAsia="nl-NL"/>
        </w:rPr>
      </w:pPr>
    </w:p>
    <w:p w14:paraId="666E0BCE" w14:textId="77777777" w:rsidR="00491083" w:rsidRDefault="00A2568B" w:rsidP="00A2568B">
      <w:pPr>
        <w:spacing w:after="0" w:line="240" w:lineRule="auto"/>
        <w:rPr>
          <w:rFonts w:eastAsia="Times New Roman" w:cs="Segoe UI"/>
          <w:color w:val="000000"/>
          <w:sz w:val="18"/>
          <w:szCs w:val="18"/>
          <w:lang w:eastAsia="nl-NL"/>
        </w:rPr>
      </w:pPr>
      <w:r w:rsidRPr="00491083">
        <w:rPr>
          <w:rFonts w:eastAsia="Times New Roman" w:cs="Segoe UI"/>
          <w:color w:val="000000"/>
          <w:sz w:val="18"/>
          <w:szCs w:val="18"/>
          <w:lang w:eastAsia="nl-NL"/>
        </w:rPr>
        <w:t xml:space="preserve">In 2025 zullen alle medewerkers gezamenlijk een studiedag genieten, waarvan zij aandacht zullen besteden aan het geven en ontvangen van feedback. </w:t>
      </w:r>
    </w:p>
    <w:p w14:paraId="59735BC6" w14:textId="77777777" w:rsidR="00491083" w:rsidRDefault="00A2568B" w:rsidP="00A2568B">
      <w:pPr>
        <w:spacing w:after="0" w:line="240" w:lineRule="auto"/>
        <w:rPr>
          <w:rFonts w:eastAsia="Times New Roman" w:cs="Segoe UI"/>
          <w:color w:val="000000"/>
          <w:sz w:val="18"/>
          <w:szCs w:val="18"/>
          <w:lang w:eastAsia="nl-NL"/>
        </w:rPr>
      </w:pPr>
      <w:r w:rsidRPr="00491083">
        <w:rPr>
          <w:rFonts w:eastAsia="Times New Roman" w:cs="Segoe UI"/>
          <w:color w:val="000000"/>
          <w:sz w:val="18"/>
          <w:szCs w:val="18"/>
          <w:lang w:eastAsia="nl-NL"/>
        </w:rPr>
        <w:t>Ook zal er aandacht besteed worden aan het communiceren met maar ook over ouders binnen het team.</w:t>
      </w:r>
      <w:r w:rsidR="00491083">
        <w:rPr>
          <w:rFonts w:eastAsia="Times New Roman" w:cs="Segoe UI"/>
          <w:color w:val="000000"/>
          <w:sz w:val="18"/>
          <w:szCs w:val="18"/>
          <w:lang w:eastAsia="nl-NL"/>
        </w:rPr>
        <w:t xml:space="preserve"> </w:t>
      </w:r>
    </w:p>
    <w:p w14:paraId="3F9A28A6" w14:textId="28DAE512" w:rsidR="00491083" w:rsidRDefault="00A2568B" w:rsidP="00A2568B">
      <w:pPr>
        <w:spacing w:after="0" w:line="240" w:lineRule="auto"/>
        <w:rPr>
          <w:rFonts w:eastAsia="Times New Roman" w:cs="Segoe UI"/>
          <w:color w:val="000000"/>
          <w:sz w:val="18"/>
          <w:szCs w:val="18"/>
          <w:lang w:eastAsia="nl-NL"/>
        </w:rPr>
      </w:pPr>
      <w:r w:rsidRPr="00491083">
        <w:rPr>
          <w:rFonts w:eastAsia="Times New Roman" w:cs="Segoe UI"/>
          <w:color w:val="000000"/>
          <w:sz w:val="18"/>
          <w:szCs w:val="18"/>
          <w:lang w:eastAsia="nl-NL"/>
        </w:rPr>
        <w:t>In totaal bieden wij deze dag 2</w:t>
      </w:r>
      <w:r w:rsidR="009C18E9">
        <w:rPr>
          <w:rFonts w:eastAsia="Times New Roman" w:cs="Segoe UI"/>
          <w:color w:val="000000"/>
          <w:sz w:val="18"/>
          <w:szCs w:val="18"/>
          <w:lang w:eastAsia="nl-NL"/>
        </w:rPr>
        <w:t xml:space="preserve">2 </w:t>
      </w:r>
      <w:r w:rsidRPr="00491083">
        <w:rPr>
          <w:rFonts w:eastAsia="Times New Roman" w:cs="Segoe UI"/>
          <w:color w:val="000000"/>
          <w:sz w:val="18"/>
          <w:szCs w:val="18"/>
          <w:lang w:eastAsia="nl-NL"/>
        </w:rPr>
        <w:t>uur aan, dit is inclusief voor</w:t>
      </w:r>
      <w:r w:rsidR="00491083">
        <w:rPr>
          <w:rFonts w:eastAsia="Times New Roman" w:cs="Segoe UI"/>
          <w:color w:val="000000"/>
          <w:sz w:val="18"/>
          <w:szCs w:val="18"/>
          <w:lang w:eastAsia="nl-NL"/>
        </w:rPr>
        <w:t xml:space="preserve"> en na werk </w:t>
      </w:r>
      <w:r w:rsidRPr="00491083">
        <w:rPr>
          <w:rFonts w:eastAsia="Times New Roman" w:cs="Segoe UI"/>
          <w:color w:val="000000"/>
          <w:sz w:val="18"/>
          <w:szCs w:val="18"/>
          <w:lang w:eastAsia="nl-NL"/>
        </w:rPr>
        <w:t xml:space="preserve">van de coach. </w:t>
      </w:r>
    </w:p>
    <w:p w14:paraId="2A8B6978" w14:textId="79D21912" w:rsidR="009C18E9" w:rsidRDefault="009C18E9" w:rsidP="00A2568B">
      <w:pPr>
        <w:spacing w:after="0" w:line="240" w:lineRule="auto"/>
        <w:rPr>
          <w:rFonts w:eastAsia="Times New Roman" w:cs="Segoe UI"/>
          <w:color w:val="000000"/>
          <w:sz w:val="18"/>
          <w:szCs w:val="18"/>
          <w:lang w:eastAsia="nl-NL"/>
        </w:rPr>
      </w:pPr>
      <w:r>
        <w:rPr>
          <w:rFonts w:eastAsia="Times New Roman" w:cs="Segoe UI"/>
          <w:color w:val="000000"/>
          <w:sz w:val="18"/>
          <w:szCs w:val="18"/>
          <w:lang w:eastAsia="nl-NL"/>
        </w:rPr>
        <w:t>11 uur Ulla Boesewinkel, 11 uur Kim Bos</w:t>
      </w:r>
    </w:p>
    <w:p w14:paraId="2595FDEA" w14:textId="77777777" w:rsidR="00491083" w:rsidRDefault="00491083" w:rsidP="00A2568B">
      <w:pPr>
        <w:spacing w:after="0" w:line="240" w:lineRule="auto"/>
        <w:rPr>
          <w:rFonts w:eastAsia="Times New Roman" w:cs="Segoe UI"/>
          <w:color w:val="000000"/>
          <w:sz w:val="18"/>
          <w:szCs w:val="18"/>
          <w:lang w:eastAsia="nl-NL"/>
        </w:rPr>
      </w:pPr>
    </w:p>
    <w:p w14:paraId="0C0341B0" w14:textId="37CB5D4E" w:rsidR="00491083" w:rsidRDefault="00A2568B" w:rsidP="00A2568B">
      <w:pPr>
        <w:spacing w:after="0" w:line="240" w:lineRule="auto"/>
        <w:rPr>
          <w:rFonts w:eastAsia="Times New Roman" w:cs="Segoe UI"/>
          <w:color w:val="000000"/>
          <w:sz w:val="18"/>
          <w:szCs w:val="18"/>
          <w:lang w:eastAsia="nl-NL"/>
        </w:rPr>
      </w:pPr>
      <w:r w:rsidRPr="00491083">
        <w:rPr>
          <w:rFonts w:eastAsia="Times New Roman" w:cs="Segoe UI"/>
          <w:color w:val="000000"/>
          <w:sz w:val="18"/>
          <w:szCs w:val="18"/>
          <w:lang w:eastAsia="nl-NL"/>
        </w:rPr>
        <w:t>De overige uren zetten wij gericht in op individuele coaching gekoppeld aan individuele ontwikkeldoelen. Dit loopt</w:t>
      </w:r>
      <w:r w:rsidR="00491083">
        <w:rPr>
          <w:rFonts w:eastAsia="Times New Roman" w:cs="Segoe UI"/>
          <w:color w:val="000000"/>
          <w:sz w:val="18"/>
          <w:szCs w:val="18"/>
          <w:lang w:eastAsia="nl-NL"/>
        </w:rPr>
        <w:t xml:space="preserve"> </w:t>
      </w:r>
      <w:r w:rsidRPr="00491083">
        <w:rPr>
          <w:rFonts w:eastAsia="Times New Roman" w:cs="Segoe UI"/>
          <w:color w:val="000000"/>
          <w:sz w:val="18"/>
          <w:szCs w:val="18"/>
          <w:lang w:eastAsia="nl-NL"/>
        </w:rPr>
        <w:t>parallel aan gestelde ontwikkelkansen, welke voortkomen uit de jaarlijkse ontwikkelgesprekken en individuele coaching.</w:t>
      </w:r>
    </w:p>
    <w:p w14:paraId="6DCE8B82" w14:textId="77777777" w:rsidR="00491083" w:rsidRPr="00491083" w:rsidRDefault="00491083" w:rsidP="00A2568B">
      <w:pPr>
        <w:spacing w:after="0" w:line="240" w:lineRule="auto"/>
        <w:rPr>
          <w:rFonts w:eastAsia="Times New Roman" w:cs="Segoe UI"/>
          <w:color w:val="000000"/>
          <w:sz w:val="18"/>
          <w:szCs w:val="18"/>
          <w:lang w:eastAsia="nl-NL"/>
        </w:rPr>
      </w:pPr>
    </w:p>
    <w:p w14:paraId="1C23283D" w14:textId="6F895817" w:rsidR="00491083" w:rsidRDefault="00491083" w:rsidP="00A2568B">
      <w:pPr>
        <w:spacing w:after="0" w:line="240" w:lineRule="auto"/>
        <w:rPr>
          <w:rFonts w:eastAsia="Times New Roman" w:cs="Segoe UI"/>
          <w:color w:val="000000"/>
          <w:sz w:val="18"/>
          <w:szCs w:val="18"/>
          <w:lang w:eastAsia="nl-NL"/>
        </w:rPr>
      </w:pPr>
      <w:r>
        <w:rPr>
          <w:rFonts w:eastAsia="Times New Roman" w:cs="Segoe UI"/>
          <w:color w:val="000000"/>
          <w:sz w:val="18"/>
          <w:szCs w:val="18"/>
          <w:lang w:eastAsia="nl-NL"/>
        </w:rPr>
        <w:t>P</w:t>
      </w:r>
      <w:r w:rsidR="00A2568B" w:rsidRPr="00491083">
        <w:rPr>
          <w:rFonts w:eastAsia="Times New Roman" w:cs="Segoe UI"/>
          <w:color w:val="000000"/>
          <w:sz w:val="18"/>
          <w:szCs w:val="18"/>
          <w:lang w:eastAsia="nl-NL"/>
        </w:rPr>
        <w:t xml:space="preserve">er </w:t>
      </w:r>
      <w:r w:rsidRPr="00491083">
        <w:rPr>
          <w:rFonts w:eastAsia="Times New Roman" w:cs="Segoe UI"/>
          <w:color w:val="000000"/>
          <w:sz w:val="18"/>
          <w:szCs w:val="18"/>
          <w:lang w:eastAsia="nl-NL"/>
        </w:rPr>
        <w:t>PM’er</w:t>
      </w:r>
      <w:r w:rsidR="00A2568B" w:rsidRPr="00491083">
        <w:rPr>
          <w:rFonts w:eastAsia="Times New Roman" w:cs="Segoe UI"/>
          <w:color w:val="000000"/>
          <w:sz w:val="18"/>
          <w:szCs w:val="18"/>
          <w:lang w:eastAsia="nl-NL"/>
        </w:rPr>
        <w:t xml:space="preserve"> </w:t>
      </w:r>
      <w:r>
        <w:rPr>
          <w:rFonts w:eastAsia="Times New Roman" w:cs="Segoe UI"/>
          <w:color w:val="000000"/>
          <w:sz w:val="18"/>
          <w:szCs w:val="18"/>
          <w:lang w:eastAsia="nl-NL"/>
        </w:rPr>
        <w:t>ontwikkelgesprek 1 uur gesprek en 1 uur voorbereiding en verslag legging totaal 2 uur per Medewerker.</w:t>
      </w:r>
    </w:p>
    <w:p w14:paraId="141DB17A" w14:textId="2621EBDE" w:rsidR="00491083" w:rsidRDefault="00491083" w:rsidP="00A2568B">
      <w:pPr>
        <w:spacing w:after="0" w:line="240" w:lineRule="auto"/>
        <w:rPr>
          <w:rFonts w:eastAsia="Times New Roman" w:cs="Segoe UI"/>
          <w:color w:val="000000"/>
          <w:sz w:val="18"/>
          <w:szCs w:val="18"/>
          <w:lang w:eastAsia="nl-NL"/>
        </w:rPr>
      </w:pPr>
      <w:r>
        <w:rPr>
          <w:rFonts w:eastAsia="Times New Roman" w:cs="Segoe UI"/>
          <w:color w:val="000000"/>
          <w:sz w:val="18"/>
          <w:szCs w:val="18"/>
          <w:lang w:eastAsia="nl-NL"/>
        </w:rPr>
        <w:t>15 Medewerkers x 2 = 30 uur</w:t>
      </w:r>
    </w:p>
    <w:p w14:paraId="35105B3A" w14:textId="77777777" w:rsidR="00AD2594" w:rsidRDefault="00AD2594" w:rsidP="00A2568B">
      <w:pPr>
        <w:spacing w:after="0" w:line="240" w:lineRule="auto"/>
        <w:rPr>
          <w:rFonts w:eastAsia="Times New Roman" w:cs="Segoe UI"/>
          <w:color w:val="000000"/>
          <w:sz w:val="18"/>
          <w:szCs w:val="18"/>
          <w:lang w:eastAsia="nl-NL"/>
        </w:rPr>
      </w:pPr>
    </w:p>
    <w:p w14:paraId="44D064F9" w14:textId="15BC6851" w:rsidR="00AD2594" w:rsidRDefault="00AD2594" w:rsidP="00A2568B">
      <w:pPr>
        <w:spacing w:after="0" w:line="240" w:lineRule="auto"/>
        <w:rPr>
          <w:rFonts w:eastAsia="Times New Roman" w:cs="Segoe UI"/>
          <w:color w:val="000000"/>
          <w:sz w:val="18"/>
          <w:szCs w:val="18"/>
          <w:lang w:eastAsia="nl-NL"/>
        </w:rPr>
      </w:pPr>
      <w:r>
        <w:rPr>
          <w:rFonts w:eastAsia="Times New Roman" w:cs="Segoe UI"/>
          <w:color w:val="000000"/>
          <w:sz w:val="18"/>
          <w:szCs w:val="18"/>
          <w:lang w:eastAsia="nl-NL"/>
        </w:rPr>
        <w:t xml:space="preserve">Opvolgen ontwikkelgesprek, ondersteuning bieden </w:t>
      </w:r>
      <w:r w:rsidR="009C18E9">
        <w:rPr>
          <w:rFonts w:eastAsia="Times New Roman" w:cs="Segoe UI"/>
          <w:color w:val="000000"/>
          <w:sz w:val="18"/>
          <w:szCs w:val="18"/>
          <w:lang w:eastAsia="nl-NL"/>
        </w:rPr>
        <w:t>bij maken P.O.P, evt. ondersteunen op werkvloer.</w:t>
      </w:r>
    </w:p>
    <w:p w14:paraId="7937BA95" w14:textId="77FA977B" w:rsidR="009C18E9" w:rsidRDefault="009C18E9" w:rsidP="00A2568B">
      <w:pPr>
        <w:tabs>
          <w:tab w:val="left" w:pos="2683"/>
        </w:tabs>
        <w:spacing w:after="0"/>
        <w:rPr>
          <w:rFonts w:eastAsia="Times New Roman" w:cs="Segoe UI"/>
          <w:color w:val="000000"/>
          <w:sz w:val="18"/>
          <w:szCs w:val="18"/>
          <w:lang w:eastAsia="nl-NL"/>
        </w:rPr>
      </w:pPr>
      <w:r>
        <w:rPr>
          <w:rFonts w:eastAsia="Times New Roman" w:cs="Segoe UI"/>
          <w:color w:val="000000"/>
          <w:sz w:val="18"/>
          <w:szCs w:val="18"/>
          <w:lang w:eastAsia="nl-NL"/>
        </w:rPr>
        <w:t>15 medewerkers x 1 = 15 uur</w:t>
      </w:r>
    </w:p>
    <w:p w14:paraId="2C36BD63" w14:textId="77777777" w:rsidR="009C18E9" w:rsidRDefault="009C18E9" w:rsidP="00A2568B">
      <w:pPr>
        <w:tabs>
          <w:tab w:val="left" w:pos="2683"/>
        </w:tabs>
        <w:spacing w:after="0"/>
        <w:rPr>
          <w:rFonts w:eastAsia="Times New Roman" w:cs="Segoe UI"/>
          <w:color w:val="000000"/>
          <w:sz w:val="18"/>
          <w:szCs w:val="18"/>
          <w:lang w:eastAsia="nl-NL"/>
        </w:rPr>
      </w:pPr>
    </w:p>
    <w:p w14:paraId="4BCFC8E0" w14:textId="108728D9" w:rsidR="00AD2594" w:rsidRDefault="00491083" w:rsidP="00A2568B">
      <w:pPr>
        <w:tabs>
          <w:tab w:val="left" w:pos="2683"/>
        </w:tabs>
        <w:spacing w:after="0"/>
        <w:rPr>
          <w:rFonts w:eastAsia="Times New Roman" w:cs="Segoe UI"/>
          <w:color w:val="000000"/>
          <w:sz w:val="18"/>
          <w:szCs w:val="18"/>
          <w:lang w:eastAsia="nl-NL"/>
        </w:rPr>
      </w:pPr>
      <w:r w:rsidRPr="00491083">
        <w:rPr>
          <w:rFonts w:eastAsia="Times New Roman" w:cs="Segoe UI"/>
          <w:color w:val="000000"/>
          <w:sz w:val="18"/>
          <w:szCs w:val="18"/>
          <w:lang w:eastAsia="nl-NL"/>
        </w:rPr>
        <w:t>Coaching on the job na aanleiding van ontwi</w:t>
      </w:r>
      <w:r>
        <w:rPr>
          <w:rFonts w:eastAsia="Times New Roman" w:cs="Segoe UI"/>
          <w:color w:val="000000"/>
          <w:sz w:val="18"/>
          <w:szCs w:val="18"/>
          <w:lang w:eastAsia="nl-NL"/>
        </w:rPr>
        <w:t xml:space="preserve">kkelgesprek minimaal </w:t>
      </w:r>
      <w:r w:rsidR="00AD2594">
        <w:rPr>
          <w:rFonts w:eastAsia="Times New Roman" w:cs="Segoe UI"/>
          <w:color w:val="000000"/>
          <w:sz w:val="18"/>
          <w:szCs w:val="18"/>
          <w:lang w:eastAsia="nl-NL"/>
        </w:rPr>
        <w:t>1</w:t>
      </w:r>
      <w:r>
        <w:rPr>
          <w:rFonts w:eastAsia="Times New Roman" w:cs="Segoe UI"/>
          <w:color w:val="000000"/>
          <w:sz w:val="18"/>
          <w:szCs w:val="18"/>
          <w:lang w:eastAsia="nl-NL"/>
        </w:rPr>
        <w:t xml:space="preserve"> uur per PM’er. (plus 1 uur voorbereiden en verslag </w:t>
      </w:r>
    </w:p>
    <w:p w14:paraId="0CB5CE9B" w14:textId="59CE28EC" w:rsidR="00491083" w:rsidRDefault="00491083" w:rsidP="00A2568B">
      <w:pPr>
        <w:tabs>
          <w:tab w:val="left" w:pos="2683"/>
        </w:tabs>
        <w:spacing w:after="0"/>
        <w:rPr>
          <w:rFonts w:eastAsia="Times New Roman" w:cs="Segoe UI"/>
          <w:color w:val="000000"/>
          <w:sz w:val="18"/>
          <w:szCs w:val="18"/>
          <w:lang w:eastAsia="nl-NL"/>
        </w:rPr>
      </w:pPr>
      <w:r>
        <w:rPr>
          <w:rFonts w:eastAsia="Times New Roman" w:cs="Segoe UI"/>
          <w:color w:val="000000"/>
          <w:sz w:val="18"/>
          <w:szCs w:val="18"/>
          <w:lang w:eastAsia="nl-NL"/>
        </w:rPr>
        <w:t xml:space="preserve">legging) 15 Medewerkers x </w:t>
      </w:r>
      <w:r w:rsidR="00AD2594">
        <w:rPr>
          <w:rFonts w:eastAsia="Times New Roman" w:cs="Segoe UI"/>
          <w:color w:val="000000"/>
          <w:sz w:val="18"/>
          <w:szCs w:val="18"/>
          <w:lang w:eastAsia="nl-NL"/>
        </w:rPr>
        <w:t>2</w:t>
      </w:r>
      <w:r>
        <w:rPr>
          <w:rFonts w:eastAsia="Times New Roman" w:cs="Segoe UI"/>
          <w:color w:val="000000"/>
          <w:sz w:val="18"/>
          <w:szCs w:val="18"/>
          <w:lang w:eastAsia="nl-NL"/>
        </w:rPr>
        <w:t xml:space="preserve"> = 30 uur</w:t>
      </w:r>
    </w:p>
    <w:p w14:paraId="5ECA7CDE" w14:textId="77777777" w:rsidR="00491083" w:rsidRDefault="00491083" w:rsidP="00A2568B">
      <w:pPr>
        <w:tabs>
          <w:tab w:val="left" w:pos="2683"/>
        </w:tabs>
        <w:spacing w:after="0"/>
        <w:rPr>
          <w:rFonts w:eastAsia="Times New Roman" w:cs="Segoe UI"/>
          <w:color w:val="000000"/>
          <w:sz w:val="18"/>
          <w:szCs w:val="18"/>
          <w:lang w:eastAsia="nl-NL"/>
        </w:rPr>
      </w:pPr>
    </w:p>
    <w:p w14:paraId="46651AD6" w14:textId="574648CD" w:rsidR="00491083" w:rsidRDefault="00491083" w:rsidP="00A2568B">
      <w:pPr>
        <w:tabs>
          <w:tab w:val="left" w:pos="2683"/>
        </w:tabs>
        <w:spacing w:after="0"/>
        <w:rPr>
          <w:rFonts w:eastAsia="Times New Roman" w:cs="Segoe UI"/>
          <w:color w:val="000000"/>
          <w:sz w:val="18"/>
          <w:szCs w:val="18"/>
          <w:lang w:eastAsia="nl-NL"/>
        </w:rPr>
      </w:pPr>
      <w:r>
        <w:rPr>
          <w:rFonts w:eastAsia="Times New Roman" w:cs="Segoe UI"/>
          <w:color w:val="000000"/>
          <w:sz w:val="18"/>
          <w:szCs w:val="18"/>
          <w:lang w:eastAsia="nl-NL"/>
        </w:rPr>
        <w:t xml:space="preserve">Aansluiten bij kind werkbespreking 6 x per jaar </w:t>
      </w:r>
      <w:r w:rsidR="009C18E9">
        <w:rPr>
          <w:rFonts w:eastAsia="Times New Roman" w:cs="Segoe UI"/>
          <w:color w:val="000000"/>
          <w:sz w:val="18"/>
          <w:szCs w:val="18"/>
          <w:lang w:eastAsia="nl-NL"/>
        </w:rPr>
        <w:t>1.5</w:t>
      </w:r>
      <w:r>
        <w:rPr>
          <w:rFonts w:eastAsia="Times New Roman" w:cs="Segoe UI"/>
          <w:color w:val="000000"/>
          <w:sz w:val="18"/>
          <w:szCs w:val="18"/>
          <w:lang w:eastAsia="nl-NL"/>
        </w:rPr>
        <w:t xml:space="preserve"> uur</w:t>
      </w:r>
    </w:p>
    <w:p w14:paraId="56E40F86" w14:textId="164DB9F0" w:rsidR="00491083" w:rsidRDefault="009C18E9" w:rsidP="00A2568B">
      <w:pPr>
        <w:tabs>
          <w:tab w:val="left" w:pos="2683"/>
        </w:tabs>
        <w:spacing w:after="0"/>
        <w:rPr>
          <w:rFonts w:eastAsia="Times New Roman" w:cs="Segoe UI"/>
          <w:color w:val="000000"/>
          <w:sz w:val="18"/>
          <w:szCs w:val="18"/>
          <w:lang w:eastAsia="nl-NL"/>
        </w:rPr>
      </w:pPr>
      <w:r>
        <w:rPr>
          <w:rFonts w:eastAsia="Times New Roman" w:cs="Segoe UI"/>
          <w:color w:val="000000"/>
          <w:sz w:val="18"/>
          <w:szCs w:val="18"/>
          <w:lang w:eastAsia="nl-NL"/>
        </w:rPr>
        <w:t>9</w:t>
      </w:r>
      <w:r w:rsidR="00491083">
        <w:rPr>
          <w:rFonts w:eastAsia="Times New Roman" w:cs="Segoe UI"/>
          <w:color w:val="000000"/>
          <w:sz w:val="18"/>
          <w:szCs w:val="18"/>
          <w:lang w:eastAsia="nl-NL"/>
        </w:rPr>
        <w:t xml:space="preserve"> uur Ulla Boesewinkel</w:t>
      </w:r>
    </w:p>
    <w:p w14:paraId="3D0D7DDF" w14:textId="250C5BFF" w:rsidR="00491083" w:rsidRDefault="009C18E9" w:rsidP="00A2568B">
      <w:pPr>
        <w:tabs>
          <w:tab w:val="left" w:pos="2683"/>
        </w:tabs>
        <w:spacing w:after="0"/>
        <w:rPr>
          <w:rFonts w:eastAsia="Times New Roman" w:cs="Segoe UI"/>
          <w:color w:val="000000"/>
          <w:sz w:val="18"/>
          <w:szCs w:val="18"/>
          <w:lang w:eastAsia="nl-NL"/>
        </w:rPr>
      </w:pPr>
      <w:r>
        <w:rPr>
          <w:rFonts w:eastAsia="Times New Roman" w:cs="Segoe UI"/>
          <w:color w:val="000000"/>
          <w:sz w:val="18"/>
          <w:szCs w:val="18"/>
          <w:lang w:eastAsia="nl-NL"/>
        </w:rPr>
        <w:t>9</w:t>
      </w:r>
      <w:r w:rsidR="00491083">
        <w:rPr>
          <w:rFonts w:eastAsia="Times New Roman" w:cs="Segoe UI"/>
          <w:color w:val="000000"/>
          <w:sz w:val="18"/>
          <w:szCs w:val="18"/>
          <w:lang w:eastAsia="nl-NL"/>
        </w:rPr>
        <w:t xml:space="preserve"> uur Kim Bos</w:t>
      </w:r>
    </w:p>
    <w:p w14:paraId="3694B32E" w14:textId="2CFBCAE7" w:rsidR="00C303FF" w:rsidRDefault="00C303FF" w:rsidP="00A2568B">
      <w:pPr>
        <w:tabs>
          <w:tab w:val="left" w:pos="2683"/>
        </w:tabs>
        <w:spacing w:after="0"/>
        <w:rPr>
          <w:rFonts w:eastAsia="Times New Roman" w:cs="Segoe UI"/>
          <w:color w:val="000000"/>
          <w:sz w:val="18"/>
          <w:szCs w:val="18"/>
          <w:lang w:eastAsia="nl-NL"/>
        </w:rPr>
      </w:pPr>
      <w:r>
        <w:rPr>
          <w:rFonts w:eastAsia="Times New Roman" w:cs="Segoe UI"/>
          <w:color w:val="000000"/>
          <w:sz w:val="18"/>
          <w:szCs w:val="18"/>
          <w:lang w:eastAsia="nl-NL"/>
        </w:rPr>
        <w:t xml:space="preserve">= </w:t>
      </w:r>
      <w:r w:rsidR="009C18E9">
        <w:rPr>
          <w:rFonts w:eastAsia="Times New Roman" w:cs="Segoe UI"/>
          <w:color w:val="000000"/>
          <w:sz w:val="18"/>
          <w:szCs w:val="18"/>
          <w:lang w:eastAsia="nl-NL"/>
        </w:rPr>
        <w:t>18</w:t>
      </w:r>
      <w:r>
        <w:rPr>
          <w:rFonts w:eastAsia="Times New Roman" w:cs="Segoe UI"/>
          <w:color w:val="000000"/>
          <w:sz w:val="18"/>
          <w:szCs w:val="18"/>
          <w:lang w:eastAsia="nl-NL"/>
        </w:rPr>
        <w:t xml:space="preserve"> uur.</w:t>
      </w:r>
    </w:p>
    <w:p w14:paraId="14691227" w14:textId="77777777" w:rsidR="00C303FF" w:rsidRDefault="00C303FF" w:rsidP="00A2568B">
      <w:pPr>
        <w:tabs>
          <w:tab w:val="left" w:pos="2683"/>
        </w:tabs>
        <w:spacing w:after="0"/>
        <w:rPr>
          <w:rFonts w:eastAsia="Times New Roman" w:cs="Segoe UI"/>
          <w:color w:val="000000"/>
          <w:sz w:val="18"/>
          <w:szCs w:val="18"/>
          <w:lang w:eastAsia="nl-NL"/>
        </w:rPr>
      </w:pPr>
    </w:p>
    <w:p w14:paraId="41A03FB5" w14:textId="6E59FC2B" w:rsidR="00C303FF" w:rsidRDefault="00C303FF" w:rsidP="00C303FF">
      <w:pPr>
        <w:spacing w:after="0" w:line="240" w:lineRule="auto"/>
        <w:rPr>
          <w:rFonts w:eastAsia="Times New Roman" w:cs="Segoe UI"/>
          <w:color w:val="000000"/>
          <w:sz w:val="18"/>
          <w:szCs w:val="18"/>
          <w:lang w:eastAsia="nl-NL"/>
        </w:rPr>
      </w:pPr>
      <w:r w:rsidRPr="00C303FF">
        <w:rPr>
          <w:rFonts w:eastAsia="Times New Roman" w:cs="Segoe UI"/>
          <w:color w:val="000000"/>
          <w:sz w:val="18"/>
          <w:szCs w:val="18"/>
          <w:lang w:eastAsia="nl-NL"/>
        </w:rPr>
        <w:t>In totaal bieden wij dit jaar 1</w:t>
      </w:r>
      <w:r w:rsidR="009C18E9">
        <w:rPr>
          <w:rFonts w:eastAsia="Times New Roman" w:cs="Segoe UI"/>
          <w:color w:val="000000"/>
          <w:sz w:val="18"/>
          <w:szCs w:val="18"/>
          <w:lang w:eastAsia="nl-NL"/>
        </w:rPr>
        <w:t>15</w:t>
      </w:r>
      <w:r w:rsidRPr="00C303FF">
        <w:rPr>
          <w:rFonts w:eastAsia="Times New Roman" w:cs="Segoe UI"/>
          <w:color w:val="000000"/>
          <w:sz w:val="18"/>
          <w:szCs w:val="18"/>
          <w:lang w:eastAsia="nl-NL"/>
        </w:rPr>
        <w:t xml:space="preserve"> uur gerichte coaching aan alle medewerkers en voldoen hiermee ruimschoots aan het verplicht gestelde minimum aantal coaching uren gebaseerd op het aantal fte in onze organisatie. Daarnaast bieden wij losse coaching aan welke specifiek kan worden ingezet. Daarnaast genieten onze medewerkers ook nog externe trainingen en mogelijkheden tot het bijwonen van congressen gericht op ons vakgebied. </w:t>
      </w:r>
    </w:p>
    <w:p w14:paraId="19545BDF" w14:textId="77777777" w:rsidR="00C303FF" w:rsidRPr="00C303FF" w:rsidRDefault="00C303FF" w:rsidP="00C303FF">
      <w:pPr>
        <w:spacing w:after="0" w:line="240" w:lineRule="auto"/>
        <w:rPr>
          <w:rFonts w:eastAsia="Times New Roman" w:cs="Segoe UI"/>
          <w:color w:val="000000"/>
          <w:sz w:val="18"/>
          <w:szCs w:val="18"/>
          <w:lang w:eastAsia="nl-NL"/>
        </w:rPr>
      </w:pPr>
    </w:p>
    <w:p w14:paraId="7E2FE1A2" w14:textId="6D1DF78D" w:rsidR="00C303FF" w:rsidRPr="00C303FF" w:rsidRDefault="00C303FF" w:rsidP="00C303FF">
      <w:pPr>
        <w:spacing w:after="0" w:line="240" w:lineRule="auto"/>
        <w:rPr>
          <w:rFonts w:eastAsia="Times New Roman" w:cs="Segoe UI"/>
          <w:color w:val="000000"/>
          <w:sz w:val="20"/>
          <w:szCs w:val="20"/>
          <w:lang w:eastAsia="nl-NL"/>
        </w:rPr>
      </w:pPr>
      <w:r w:rsidRPr="00C303FF">
        <w:rPr>
          <w:rFonts w:eastAsia="Times New Roman" w:cs="Segoe UI"/>
          <w:b/>
          <w:bCs/>
          <w:color w:val="000000"/>
          <w:sz w:val="20"/>
          <w:szCs w:val="20"/>
          <w:lang w:eastAsia="nl-NL"/>
        </w:rPr>
        <w:t>Verdeling Beleidsuren 2025:</w:t>
      </w:r>
    </w:p>
    <w:p w14:paraId="0DF00927" w14:textId="77777777" w:rsidR="00C303FF" w:rsidRDefault="00C303FF" w:rsidP="00C303FF">
      <w:pPr>
        <w:spacing w:after="0" w:line="240" w:lineRule="auto"/>
        <w:rPr>
          <w:rFonts w:ascii="Segoe UI" w:eastAsia="Times New Roman" w:hAnsi="Segoe UI" w:cs="Segoe UI"/>
          <w:color w:val="000000"/>
          <w:sz w:val="20"/>
          <w:szCs w:val="20"/>
          <w:lang w:eastAsia="nl-NL"/>
        </w:rPr>
      </w:pPr>
    </w:p>
    <w:p w14:paraId="4C9BD60A" w14:textId="1D291C50" w:rsidR="00C303FF" w:rsidRDefault="00C303FF" w:rsidP="00C303FF">
      <w:pPr>
        <w:spacing w:after="0" w:line="240" w:lineRule="auto"/>
        <w:rPr>
          <w:rFonts w:eastAsia="Times New Roman" w:cs="Segoe UI"/>
          <w:color w:val="000000"/>
          <w:sz w:val="18"/>
          <w:szCs w:val="18"/>
          <w:lang w:eastAsia="nl-NL"/>
        </w:rPr>
      </w:pPr>
      <w:r w:rsidRPr="00C303FF">
        <w:rPr>
          <w:rFonts w:eastAsia="Times New Roman" w:cs="Segoe UI"/>
          <w:color w:val="000000"/>
          <w:sz w:val="18"/>
          <w:szCs w:val="18"/>
          <w:lang w:eastAsia="nl-NL"/>
        </w:rPr>
        <w:t>Jaarlijks maken wij een verdeling van het aantal minimaal te besteden uren ten behoeve van de beleidsvorming. Ook dit jaar hebben wij ervoor gekozen aan elke vestiging minimaal 50 uur aan beleidsvorming te bieden. In totaal is dat 150 uur stichting breed, die worden besteed aan de ontwikkeling en verfijning van het Algemeen pedagogisch beleid, De pedagogisch werkplannen per vestiging en de veiligheid en gezondheidsplannen</w:t>
      </w:r>
      <w:r w:rsidR="00F63354">
        <w:rPr>
          <w:rFonts w:eastAsia="Times New Roman" w:cs="Segoe UI"/>
          <w:color w:val="000000"/>
          <w:sz w:val="18"/>
          <w:szCs w:val="18"/>
          <w:lang w:eastAsia="nl-NL"/>
        </w:rPr>
        <w:t>, ook zullen we aandacht besteden aan de Meldcode Kindermishandeling en volgen we alle veranderingen binnen de wet IKK.</w:t>
      </w:r>
    </w:p>
    <w:p w14:paraId="428810A5" w14:textId="7993C145" w:rsidR="00F63354" w:rsidRDefault="00F63354" w:rsidP="00C303FF">
      <w:pPr>
        <w:spacing w:after="0" w:line="240" w:lineRule="auto"/>
        <w:rPr>
          <w:rFonts w:eastAsia="Times New Roman" w:cs="Segoe UI"/>
          <w:color w:val="000000"/>
          <w:sz w:val="18"/>
          <w:szCs w:val="18"/>
          <w:lang w:eastAsia="nl-NL"/>
        </w:rPr>
      </w:pPr>
      <w:r>
        <w:rPr>
          <w:rFonts w:eastAsia="Times New Roman" w:cs="Segoe UI"/>
          <w:color w:val="000000"/>
          <w:sz w:val="18"/>
          <w:szCs w:val="18"/>
          <w:lang w:eastAsia="nl-NL"/>
        </w:rPr>
        <w:t>Ook besteden we aandacht aan gesprekking binnen het werkveld met externe organisaties en zullen wij deelnemen aan workshops en trainingen op gebied van beleid binnen de kinderopvang.</w:t>
      </w:r>
    </w:p>
    <w:p w14:paraId="6F215918" w14:textId="77777777" w:rsidR="00F63354" w:rsidRDefault="00F63354" w:rsidP="00C303FF">
      <w:pPr>
        <w:spacing w:after="0" w:line="240" w:lineRule="auto"/>
        <w:rPr>
          <w:rFonts w:eastAsia="Times New Roman" w:cs="Segoe UI"/>
          <w:color w:val="000000"/>
          <w:sz w:val="18"/>
          <w:szCs w:val="18"/>
          <w:lang w:eastAsia="nl-NL"/>
        </w:rPr>
      </w:pPr>
    </w:p>
    <w:p w14:paraId="2CB6F38D" w14:textId="79E77990" w:rsidR="00F63354" w:rsidRPr="00C303FF" w:rsidRDefault="00F63354" w:rsidP="00C303FF">
      <w:pPr>
        <w:spacing w:after="0" w:line="240" w:lineRule="auto"/>
        <w:rPr>
          <w:rFonts w:eastAsia="Times New Roman" w:cs="Segoe UI"/>
          <w:color w:val="000000"/>
          <w:sz w:val="18"/>
          <w:szCs w:val="18"/>
          <w:lang w:eastAsia="nl-NL"/>
        </w:rPr>
      </w:pPr>
      <w:r>
        <w:rPr>
          <w:rFonts w:eastAsia="Times New Roman" w:cs="Segoe UI"/>
          <w:color w:val="000000"/>
          <w:sz w:val="18"/>
          <w:szCs w:val="18"/>
          <w:lang w:eastAsia="nl-NL"/>
        </w:rPr>
        <w:t>Eind 2025 zullen wij een uitgebreide uren verantwoording geven over de genoten Coaching en Beleidsuren.</w:t>
      </w:r>
    </w:p>
    <w:p w14:paraId="3BB8D600" w14:textId="77777777" w:rsidR="00C303FF" w:rsidRPr="00C303FF" w:rsidRDefault="00C303FF" w:rsidP="00C303FF">
      <w:pPr>
        <w:spacing w:after="0" w:line="240" w:lineRule="auto"/>
        <w:rPr>
          <w:rFonts w:eastAsia="Times New Roman" w:cs="Segoe UI"/>
          <w:color w:val="000000"/>
          <w:sz w:val="18"/>
          <w:szCs w:val="18"/>
          <w:lang w:eastAsia="nl-NL"/>
        </w:rPr>
      </w:pPr>
    </w:p>
    <w:p w14:paraId="3CF69046" w14:textId="7040A941" w:rsidR="00C303FF" w:rsidRDefault="00C303FF" w:rsidP="00C303FF">
      <w:pPr>
        <w:spacing w:after="0" w:line="240" w:lineRule="auto"/>
        <w:rPr>
          <w:rFonts w:eastAsia="Times New Roman" w:cs="Segoe UI"/>
          <w:color w:val="000000"/>
          <w:sz w:val="18"/>
          <w:szCs w:val="18"/>
          <w:lang w:eastAsia="nl-NL"/>
        </w:rPr>
      </w:pPr>
      <w:r w:rsidRPr="00C303FF">
        <w:rPr>
          <w:rFonts w:eastAsia="Times New Roman" w:cs="Segoe UI"/>
          <w:color w:val="000000"/>
          <w:sz w:val="18"/>
          <w:szCs w:val="18"/>
          <w:lang w:eastAsia="nl-NL"/>
        </w:rPr>
        <w:t>Bovenstaande wordt gecommuniceerd aan ouders via de nieuwsbrief in</w:t>
      </w:r>
      <w:r w:rsidR="00E968DF">
        <w:rPr>
          <w:rFonts w:eastAsia="Times New Roman" w:cs="Segoe UI"/>
          <w:color w:val="000000"/>
          <w:sz w:val="18"/>
          <w:szCs w:val="18"/>
          <w:lang w:eastAsia="nl-NL"/>
        </w:rPr>
        <w:t xml:space="preserve"> Maart</w:t>
      </w:r>
      <w:r w:rsidR="00CD7AAE">
        <w:rPr>
          <w:rFonts w:eastAsia="Times New Roman" w:cs="Segoe UI"/>
          <w:color w:val="000000"/>
          <w:sz w:val="18"/>
          <w:szCs w:val="18"/>
          <w:lang w:eastAsia="nl-NL"/>
        </w:rPr>
        <w:t xml:space="preserve"> en op de website. </w:t>
      </w:r>
      <w:r w:rsidRPr="00C303FF">
        <w:rPr>
          <w:rFonts w:eastAsia="Times New Roman" w:cs="Segoe UI"/>
          <w:color w:val="000000"/>
          <w:sz w:val="18"/>
          <w:szCs w:val="18"/>
          <w:lang w:eastAsia="nl-NL"/>
        </w:rPr>
        <w:t xml:space="preserve">Oudercommissie wordt mondeling en schriftelijk geïnformeerd rond en tijdens het eerste OC overleg van het nieuwe jaar. </w:t>
      </w:r>
    </w:p>
    <w:p w14:paraId="43A10F92" w14:textId="77777777" w:rsidR="00C303FF" w:rsidRDefault="00C303FF" w:rsidP="00C303FF">
      <w:pPr>
        <w:spacing w:after="0" w:line="240" w:lineRule="auto"/>
        <w:rPr>
          <w:rFonts w:eastAsia="Times New Roman" w:cs="Segoe UI"/>
          <w:color w:val="000000"/>
          <w:sz w:val="18"/>
          <w:szCs w:val="18"/>
          <w:lang w:eastAsia="nl-NL"/>
        </w:rPr>
      </w:pPr>
    </w:p>
    <w:p w14:paraId="14BC3469" w14:textId="418496B8" w:rsidR="00C303FF" w:rsidRDefault="00AD2594" w:rsidP="00C303FF">
      <w:pPr>
        <w:spacing w:after="0" w:line="240" w:lineRule="auto"/>
        <w:rPr>
          <w:rFonts w:eastAsia="Times New Roman" w:cs="Segoe UI"/>
          <w:color w:val="000000"/>
          <w:sz w:val="18"/>
          <w:szCs w:val="18"/>
          <w:lang w:eastAsia="nl-NL"/>
        </w:rPr>
      </w:pPr>
      <w:r>
        <w:rPr>
          <w:rFonts w:eastAsia="Times New Roman" w:cs="Segoe UI"/>
          <w:color w:val="000000"/>
          <w:sz w:val="18"/>
          <w:szCs w:val="18"/>
          <w:lang w:eastAsia="nl-NL"/>
        </w:rPr>
        <w:t>In de teamvergadering zal het coaching plan worden besproken met de PM’ERS ook maken we dan een planning voor het starten van de ontwikkelingsgesprekken.</w:t>
      </w:r>
    </w:p>
    <w:p w14:paraId="5190DB2B" w14:textId="77777777" w:rsidR="00C303FF" w:rsidRPr="00C303FF" w:rsidRDefault="00C303FF" w:rsidP="00C303FF">
      <w:pPr>
        <w:spacing w:after="0" w:line="240" w:lineRule="auto"/>
        <w:rPr>
          <w:rFonts w:eastAsia="Times New Roman" w:cs="Segoe UI"/>
          <w:color w:val="000000"/>
          <w:sz w:val="18"/>
          <w:szCs w:val="18"/>
          <w:lang w:eastAsia="nl-NL"/>
        </w:rPr>
      </w:pPr>
    </w:p>
    <w:p w14:paraId="385B8BF8" w14:textId="77777777" w:rsidR="00C303FF" w:rsidRPr="00491083" w:rsidRDefault="00C303FF" w:rsidP="00A2568B">
      <w:pPr>
        <w:tabs>
          <w:tab w:val="left" w:pos="2683"/>
        </w:tabs>
        <w:spacing w:after="0"/>
        <w:rPr>
          <w:rFonts w:eastAsia="Times New Roman" w:cs="Segoe UI"/>
          <w:color w:val="000000"/>
          <w:sz w:val="18"/>
          <w:szCs w:val="18"/>
          <w:lang w:eastAsia="nl-NL"/>
        </w:rPr>
      </w:pPr>
    </w:p>
    <w:p w14:paraId="103A242C" w14:textId="77777777" w:rsidR="00A2568B" w:rsidRPr="00491083" w:rsidRDefault="00A2568B" w:rsidP="00817B54">
      <w:pPr>
        <w:tabs>
          <w:tab w:val="left" w:pos="2683"/>
        </w:tabs>
        <w:rPr>
          <w:sz w:val="20"/>
          <w:szCs w:val="20"/>
        </w:rPr>
      </w:pPr>
    </w:p>
    <w:p w14:paraId="25AC4335" w14:textId="77777777" w:rsidR="007432FE" w:rsidRPr="00491083" w:rsidRDefault="007432FE" w:rsidP="00817B54">
      <w:pPr>
        <w:tabs>
          <w:tab w:val="left" w:pos="2683"/>
        </w:tabs>
        <w:rPr>
          <w:sz w:val="20"/>
          <w:szCs w:val="20"/>
        </w:rPr>
      </w:pPr>
    </w:p>
    <w:p w14:paraId="533E5AB9" w14:textId="43B22AF0" w:rsidR="00817B54" w:rsidRPr="00491083" w:rsidRDefault="00817B54" w:rsidP="00817B54">
      <w:pPr>
        <w:tabs>
          <w:tab w:val="left" w:pos="2683"/>
        </w:tabs>
      </w:pPr>
    </w:p>
    <w:sectPr w:rsidR="00817B54" w:rsidRPr="00491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54"/>
    <w:rsid w:val="000F75BF"/>
    <w:rsid w:val="001B1DBC"/>
    <w:rsid w:val="00491083"/>
    <w:rsid w:val="004E1E4E"/>
    <w:rsid w:val="007432FE"/>
    <w:rsid w:val="00817B54"/>
    <w:rsid w:val="009C18E9"/>
    <w:rsid w:val="00A2568B"/>
    <w:rsid w:val="00AD2594"/>
    <w:rsid w:val="00C303FF"/>
    <w:rsid w:val="00C42D06"/>
    <w:rsid w:val="00C46A91"/>
    <w:rsid w:val="00CD7AAE"/>
    <w:rsid w:val="00E968DF"/>
    <w:rsid w:val="00F63354"/>
    <w:rsid w:val="00F86862"/>
    <w:rsid w:val="00FD54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AA07"/>
  <w15:chartTrackingRefBased/>
  <w15:docId w15:val="{35992611-FC06-4768-8113-91822A58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7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7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7B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7B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7B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7B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7B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7B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7B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7B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7B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7B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7B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7B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7B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7B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7B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7B54"/>
    <w:rPr>
      <w:rFonts w:eastAsiaTheme="majorEastAsia" w:cstheme="majorBidi"/>
      <w:color w:val="272727" w:themeColor="text1" w:themeTint="D8"/>
    </w:rPr>
  </w:style>
  <w:style w:type="paragraph" w:styleId="Titel">
    <w:name w:val="Title"/>
    <w:basedOn w:val="Standaard"/>
    <w:next w:val="Standaard"/>
    <w:link w:val="TitelChar"/>
    <w:uiPriority w:val="10"/>
    <w:qFormat/>
    <w:rsid w:val="00817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7B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7B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7B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7B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7B54"/>
    <w:rPr>
      <w:i/>
      <w:iCs/>
      <w:color w:val="404040" w:themeColor="text1" w:themeTint="BF"/>
    </w:rPr>
  </w:style>
  <w:style w:type="paragraph" w:styleId="Lijstalinea">
    <w:name w:val="List Paragraph"/>
    <w:basedOn w:val="Standaard"/>
    <w:uiPriority w:val="34"/>
    <w:qFormat/>
    <w:rsid w:val="00817B54"/>
    <w:pPr>
      <w:ind w:left="720"/>
      <w:contextualSpacing/>
    </w:pPr>
  </w:style>
  <w:style w:type="character" w:styleId="Intensievebenadrukking">
    <w:name w:val="Intense Emphasis"/>
    <w:basedOn w:val="Standaardalinea-lettertype"/>
    <w:uiPriority w:val="21"/>
    <w:qFormat/>
    <w:rsid w:val="00817B54"/>
    <w:rPr>
      <w:i/>
      <w:iCs/>
      <w:color w:val="0F4761" w:themeColor="accent1" w:themeShade="BF"/>
    </w:rPr>
  </w:style>
  <w:style w:type="paragraph" w:styleId="Duidelijkcitaat">
    <w:name w:val="Intense Quote"/>
    <w:basedOn w:val="Standaard"/>
    <w:next w:val="Standaard"/>
    <w:link w:val="DuidelijkcitaatChar"/>
    <w:uiPriority w:val="30"/>
    <w:qFormat/>
    <w:rsid w:val="00817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7B54"/>
    <w:rPr>
      <w:i/>
      <w:iCs/>
      <w:color w:val="0F4761" w:themeColor="accent1" w:themeShade="BF"/>
    </w:rPr>
  </w:style>
  <w:style w:type="character" w:styleId="Intensieveverwijzing">
    <w:name w:val="Intense Reference"/>
    <w:basedOn w:val="Standaardalinea-lettertype"/>
    <w:uiPriority w:val="32"/>
    <w:qFormat/>
    <w:rsid w:val="00817B54"/>
    <w:rPr>
      <w:b/>
      <w:bCs/>
      <w:smallCaps/>
      <w:color w:val="0F4761" w:themeColor="accent1" w:themeShade="BF"/>
      <w:spacing w:val="5"/>
    </w:rPr>
  </w:style>
  <w:style w:type="table" w:styleId="Tabelraster">
    <w:name w:val="Table Grid"/>
    <w:basedOn w:val="Standaardtabel"/>
    <w:uiPriority w:val="59"/>
    <w:rsid w:val="00743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3966</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bos</dc:creator>
  <cp:keywords/>
  <dc:description/>
  <cp:lastModifiedBy>BSO Wispeltuut</cp:lastModifiedBy>
  <cp:revision>2</cp:revision>
  <dcterms:created xsi:type="dcterms:W3CDTF">2025-03-04T17:50:00Z</dcterms:created>
  <dcterms:modified xsi:type="dcterms:W3CDTF">2025-03-04T17:50:00Z</dcterms:modified>
</cp:coreProperties>
</file>